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830B" w14:textId="7534426F" w:rsidR="00900D48" w:rsidRPr="00DB4A3B" w:rsidRDefault="005F0436" w:rsidP="00900D48">
      <w:pPr>
        <w:tabs>
          <w:tab w:val="left" w:pos="2268"/>
        </w:tabs>
        <w:rPr>
          <w:rFonts w:ascii="Gill Sans MT" w:hAnsi="Gill Sans MT"/>
          <w:b/>
          <w:color w:val="2D83A4"/>
          <w:sz w:val="28"/>
          <w:szCs w:val="22"/>
        </w:rPr>
      </w:pPr>
      <w:r w:rsidRPr="00DB4A3B">
        <w:rPr>
          <w:rFonts w:ascii="Gill Sans MT" w:hAnsi="Gill Sans MT"/>
          <w:b/>
          <w:color w:val="2D83A4"/>
          <w:sz w:val="28"/>
          <w:szCs w:val="22"/>
        </w:rPr>
        <w:t>Deelnemersoverzicht:</w:t>
      </w:r>
    </w:p>
    <w:p w14:paraId="70E59A93" w14:textId="6F604469" w:rsidR="005F0436" w:rsidRPr="005F0436" w:rsidRDefault="005F0436" w:rsidP="00900D48">
      <w:pPr>
        <w:tabs>
          <w:tab w:val="left" w:pos="2268"/>
        </w:tabs>
        <w:rPr>
          <w:rFonts w:ascii="Gill Sans MT" w:hAnsi="Gill Sans MT"/>
          <w:b/>
          <w:sz w:val="16"/>
          <w:szCs w:val="22"/>
        </w:rPr>
      </w:pPr>
    </w:p>
    <w:p w14:paraId="45DD9906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All4car B.V.</w:t>
      </w:r>
    </w:p>
    <w:p w14:paraId="61445CE2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AREX</w:t>
      </w:r>
    </w:p>
    <w:p w14:paraId="16AC44E9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 xml:space="preserve">Beta Benelux B.V. </w:t>
      </w:r>
    </w:p>
    <w:p w14:paraId="69DC6D51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BOVAG</w:t>
      </w:r>
    </w:p>
    <w:p w14:paraId="485AB1FD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 xml:space="preserve">Brekupa Technics </w:t>
      </w:r>
    </w:p>
    <w:p w14:paraId="5A6B1086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CBX Nederland B.V.</w:t>
      </w:r>
    </w:p>
    <w:p w14:paraId="5865C7CF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Christ Wash Systems</w:t>
      </w:r>
    </w:p>
    <w:p w14:paraId="53AF35F3" w14:textId="1D41AA7D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Creemers Compressors B.V.</w:t>
      </w:r>
    </w:p>
    <w:p w14:paraId="7B364F74" w14:textId="72CFA503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DiagnosES</w:t>
      </w:r>
    </w:p>
    <w:p w14:paraId="03B59EBF" w14:textId="22FA5FE0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Dometic Benelux B.V.</w:t>
      </w:r>
    </w:p>
    <w:p w14:paraId="7A3CCA8C" w14:textId="2AEC5238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Easywheel.NL</w:t>
      </w:r>
    </w:p>
    <w:p w14:paraId="7C14AE08" w14:textId="5BBDB771" w:rsidR="005F0436" w:rsidRPr="00DB4A3B" w:rsidRDefault="005F0436" w:rsidP="00487C81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Explora</w:t>
      </w:r>
    </w:p>
    <w:p w14:paraId="40656A88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FACOM</w:t>
      </w:r>
    </w:p>
    <w:p w14:paraId="04B7315D" w14:textId="164A8A96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FOCWA</w:t>
      </w:r>
    </w:p>
    <w:p w14:paraId="0DB4C68A" w14:textId="183357AC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Fuchs Proveq Equipment</w:t>
      </w:r>
    </w:p>
    <w:p w14:paraId="6B315B85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Hamer B.V.</w:t>
      </w:r>
    </w:p>
    <w:p w14:paraId="5F90F0C8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HELLA Benelux B.V.</w:t>
      </w:r>
    </w:p>
    <w:p w14:paraId="5671FF0C" w14:textId="44B36B3E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iClean Carwash Technologies B.V.</w:t>
      </w:r>
    </w:p>
    <w:p w14:paraId="3225FFB1" w14:textId="6870AC15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JN Testapparatuur B.V.</w:t>
      </w:r>
    </w:p>
    <w:p w14:paraId="6E5259C1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Kärcher B.V.</w:t>
      </w:r>
    </w:p>
    <w:p w14:paraId="684A3E9E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Kroon-Oil</w:t>
      </w:r>
    </w:p>
    <w:p w14:paraId="035116D5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Maha Nederland</w:t>
      </w:r>
    </w:p>
    <w:p w14:paraId="58E59E47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Mectec Hefbruggen en Equipment B.V.</w:t>
      </w:r>
    </w:p>
    <w:p w14:paraId="57436DD6" w14:textId="58735180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MSH Equipment B.V.</w:t>
      </w:r>
    </w:p>
    <w:p w14:paraId="7BF5ECC6" w14:textId="4586965E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Nederman</w:t>
      </w:r>
    </w:p>
    <w:p w14:paraId="248956C0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Nijboer Blijstra Techniek</w:t>
      </w:r>
    </w:p>
    <w:p w14:paraId="43D1D01A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Oskamp &amp; Amtech</w:t>
      </w:r>
    </w:p>
    <w:p w14:paraId="632952CE" w14:textId="5B0A82AD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OVERLANDER Werkplaatsinrichting</w:t>
      </w:r>
    </w:p>
    <w:p w14:paraId="3D440542" w14:textId="7F910D8B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Plus Equipment B.V.</w:t>
      </w:r>
    </w:p>
    <w:p w14:paraId="7AC17FFC" w14:textId="418B5812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RDW</w:t>
      </w:r>
    </w:p>
    <w:p w14:paraId="19BE8967" w14:textId="34D9773B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Rema Tip Top</w:t>
      </w:r>
    </w:p>
    <w:p w14:paraId="15BFF531" w14:textId="7D0E005F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Ring Automotive</w:t>
      </w:r>
    </w:p>
    <w:p w14:paraId="435A8F1D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RAI Vereniging</w:t>
      </w:r>
    </w:p>
    <w:p w14:paraId="0431230E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 xml:space="preserve">Rijpma Equipment B.V. </w:t>
      </w:r>
    </w:p>
    <w:p w14:paraId="6C1A898E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Saarloos automotive equipment B.V</w:t>
      </w:r>
    </w:p>
    <w:p w14:paraId="511BF2A3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Serenco</w:t>
      </w:r>
    </w:p>
    <w:p w14:paraId="38384057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Snap-on Tools</w:t>
      </w:r>
    </w:p>
    <w:p w14:paraId="61091D60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Sonic Equipment B.V.</w:t>
      </w:r>
    </w:p>
    <w:p w14:paraId="35B8C890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SP Tools</w:t>
      </w:r>
    </w:p>
    <w:p w14:paraId="0CF30A3E" w14:textId="1D313C31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 xml:space="preserve">Stokvis Equipment B.V. </w:t>
      </w:r>
    </w:p>
    <w:p w14:paraId="04DEEB10" w14:textId="4D2099F3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SVOB</w:t>
      </w:r>
    </w:p>
    <w:p w14:paraId="62DC9C67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 xml:space="preserve">T.B.A. Nederland B.V. </w:t>
      </w:r>
    </w:p>
    <w:p w14:paraId="4468F7E1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Toolspecial.com</w:t>
      </w:r>
    </w:p>
    <w:p w14:paraId="09FA5220" w14:textId="76BECEEC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Unicorn</w:t>
      </w:r>
      <w:bookmarkStart w:id="0" w:name="_GoBack"/>
      <w:bookmarkEnd w:id="0"/>
    </w:p>
    <w:p w14:paraId="632D51DE" w14:textId="77777777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lastRenderedPageBreak/>
        <w:t>WashTec Benelux</w:t>
      </w:r>
    </w:p>
    <w:p w14:paraId="5CBC0D5A" w14:textId="070C7436" w:rsidR="00837CE5" w:rsidRPr="00DB4A3B" w:rsidRDefault="00837CE5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Werkplaats inrichting .nl</w:t>
      </w:r>
    </w:p>
    <w:p w14:paraId="5B2D5DFD" w14:textId="75F1EA72" w:rsidR="005F0436" w:rsidRPr="00DB4A3B" w:rsidRDefault="005F0436" w:rsidP="005F0436">
      <w:pPr>
        <w:pStyle w:val="Lijstalinea"/>
        <w:numPr>
          <w:ilvl w:val="0"/>
          <w:numId w:val="2"/>
        </w:numPr>
        <w:tabs>
          <w:tab w:val="left" w:pos="2268"/>
        </w:tabs>
        <w:rPr>
          <w:rFonts w:ascii="Gill Sans MT" w:hAnsi="Gill Sans MT"/>
          <w:sz w:val="20"/>
          <w:szCs w:val="22"/>
        </w:rPr>
      </w:pPr>
      <w:r w:rsidRPr="00DB4A3B">
        <w:rPr>
          <w:rFonts w:ascii="Gill Sans MT" w:hAnsi="Gill Sans MT"/>
          <w:sz w:val="20"/>
          <w:szCs w:val="22"/>
        </w:rPr>
        <w:t>Würth Nederland B.V.</w:t>
      </w:r>
    </w:p>
    <w:p w14:paraId="67404417" w14:textId="64332AE4" w:rsidR="005F0436" w:rsidRPr="005F0436" w:rsidRDefault="005F0436" w:rsidP="005F0436">
      <w:pPr>
        <w:tabs>
          <w:tab w:val="left" w:pos="2268"/>
        </w:tabs>
        <w:rPr>
          <w:rFonts w:ascii="Gill Sans MT" w:hAnsi="Gill Sans MT"/>
          <w:sz w:val="18"/>
          <w:szCs w:val="22"/>
        </w:rPr>
      </w:pPr>
    </w:p>
    <w:sectPr w:rsidR="005F0436" w:rsidRPr="005F0436" w:rsidSect="00BE6226">
      <w:headerReference w:type="default" r:id="rId8"/>
      <w:endnotePr>
        <w:numFmt w:val="decimal"/>
      </w:endnotePr>
      <w:type w:val="continuous"/>
      <w:pgSz w:w="11907" w:h="16840" w:code="9"/>
      <w:pgMar w:top="2977" w:right="2665" w:bottom="1140" w:left="1531" w:header="425" w:footer="299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A183" w14:textId="77777777" w:rsidR="00E62BF7" w:rsidRDefault="00E62BF7" w:rsidP="00052916">
      <w:r>
        <w:separator/>
      </w:r>
    </w:p>
  </w:endnote>
  <w:endnote w:type="continuationSeparator" w:id="0">
    <w:p w14:paraId="4A45F535" w14:textId="77777777" w:rsidR="00E62BF7" w:rsidRDefault="00E62BF7" w:rsidP="000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E8C5" w14:textId="77777777" w:rsidR="00E62BF7" w:rsidRDefault="00E62BF7" w:rsidP="00052916">
      <w:r>
        <w:separator/>
      </w:r>
    </w:p>
  </w:footnote>
  <w:footnote w:type="continuationSeparator" w:id="0">
    <w:p w14:paraId="6106B138" w14:textId="77777777" w:rsidR="00E62BF7" w:rsidRDefault="00E62BF7" w:rsidP="0005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9FD1" w14:textId="77777777" w:rsidR="00900D48" w:rsidRDefault="00900D48" w:rsidP="00900D48">
    <w:pPr>
      <w:pStyle w:val="Koptekst"/>
      <w:tabs>
        <w:tab w:val="clear" w:pos="4703"/>
        <w:tab w:val="clear" w:pos="9406"/>
        <w:tab w:val="right" w:pos="9639"/>
      </w:tabs>
    </w:pPr>
    <w:r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68240B97" wp14:editId="7D3E4385">
          <wp:simplePos x="0" y="0"/>
          <wp:positionH relativeFrom="column">
            <wp:posOffset>5196205</wp:posOffset>
          </wp:positionH>
          <wp:positionV relativeFrom="paragraph">
            <wp:posOffset>252095</wp:posOffset>
          </wp:positionV>
          <wp:extent cx="899795" cy="899795"/>
          <wp:effectExtent l="0" t="0" r="0" b="0"/>
          <wp:wrapTight wrapText="bothSides">
            <wp:wrapPolygon edited="0">
              <wp:start x="6860" y="0"/>
              <wp:lineTo x="4116" y="1372"/>
              <wp:lineTo x="0" y="5488"/>
              <wp:lineTo x="0" y="16006"/>
              <wp:lineTo x="5488" y="21036"/>
              <wp:lineTo x="6860" y="21036"/>
              <wp:lineTo x="13719" y="21036"/>
              <wp:lineTo x="15091" y="21036"/>
              <wp:lineTo x="21036" y="16006"/>
              <wp:lineTo x="21036" y="5488"/>
              <wp:lineTo x="16920" y="1372"/>
              <wp:lineTo x="14176" y="0"/>
              <wp:lineTo x="686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vo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044"/>
    <w:multiLevelType w:val="hybridMultilevel"/>
    <w:tmpl w:val="12DA9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3405"/>
    <w:multiLevelType w:val="hybridMultilevel"/>
    <w:tmpl w:val="DF02D9DA"/>
    <w:lvl w:ilvl="0" w:tplc="CBA88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3F8"/>
    <w:multiLevelType w:val="hybridMultilevel"/>
    <w:tmpl w:val="4E00E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6"/>
    <w:rsid w:val="000443EE"/>
    <w:rsid w:val="00052916"/>
    <w:rsid w:val="000742A8"/>
    <w:rsid w:val="00087A54"/>
    <w:rsid w:val="000A38D0"/>
    <w:rsid w:val="000A4A77"/>
    <w:rsid w:val="000B1399"/>
    <w:rsid w:val="000E1976"/>
    <w:rsid w:val="001A367F"/>
    <w:rsid w:val="001D411D"/>
    <w:rsid w:val="001E0BAA"/>
    <w:rsid w:val="00253E19"/>
    <w:rsid w:val="00291F85"/>
    <w:rsid w:val="002B3832"/>
    <w:rsid w:val="002C2333"/>
    <w:rsid w:val="002C2B53"/>
    <w:rsid w:val="002C48E9"/>
    <w:rsid w:val="002F2FB4"/>
    <w:rsid w:val="003120D9"/>
    <w:rsid w:val="00342804"/>
    <w:rsid w:val="00390EBB"/>
    <w:rsid w:val="00395FF0"/>
    <w:rsid w:val="003B4801"/>
    <w:rsid w:val="003F6663"/>
    <w:rsid w:val="004379DC"/>
    <w:rsid w:val="00453AB8"/>
    <w:rsid w:val="00484E76"/>
    <w:rsid w:val="00484F4E"/>
    <w:rsid w:val="00511EE0"/>
    <w:rsid w:val="005547F0"/>
    <w:rsid w:val="005F0436"/>
    <w:rsid w:val="005F28DD"/>
    <w:rsid w:val="00611CAC"/>
    <w:rsid w:val="0061738F"/>
    <w:rsid w:val="00644CBE"/>
    <w:rsid w:val="00787F9E"/>
    <w:rsid w:val="00827B94"/>
    <w:rsid w:val="00837CE5"/>
    <w:rsid w:val="008A336F"/>
    <w:rsid w:val="008A6202"/>
    <w:rsid w:val="008A6C74"/>
    <w:rsid w:val="008D71C8"/>
    <w:rsid w:val="008F0F26"/>
    <w:rsid w:val="00900D48"/>
    <w:rsid w:val="00935BBA"/>
    <w:rsid w:val="009446B7"/>
    <w:rsid w:val="009830A3"/>
    <w:rsid w:val="009C3DDC"/>
    <w:rsid w:val="009C687E"/>
    <w:rsid w:val="009E7312"/>
    <w:rsid w:val="00A230A4"/>
    <w:rsid w:val="00A31988"/>
    <w:rsid w:val="00A31B04"/>
    <w:rsid w:val="00AC13CF"/>
    <w:rsid w:val="00AD0F64"/>
    <w:rsid w:val="00AD234D"/>
    <w:rsid w:val="00B65D9C"/>
    <w:rsid w:val="00B80D82"/>
    <w:rsid w:val="00BB75CE"/>
    <w:rsid w:val="00BE6226"/>
    <w:rsid w:val="00CB5944"/>
    <w:rsid w:val="00CC1FED"/>
    <w:rsid w:val="00CF6C3F"/>
    <w:rsid w:val="00D3326E"/>
    <w:rsid w:val="00D35952"/>
    <w:rsid w:val="00D42128"/>
    <w:rsid w:val="00DB496B"/>
    <w:rsid w:val="00DB4A3B"/>
    <w:rsid w:val="00DE540D"/>
    <w:rsid w:val="00E24221"/>
    <w:rsid w:val="00E62BF7"/>
    <w:rsid w:val="00EE5C2C"/>
    <w:rsid w:val="00EE7CB4"/>
    <w:rsid w:val="00F6027B"/>
    <w:rsid w:val="00F82284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440847"/>
  <w15:docId w15:val="{D276F053-2344-4BF9-A38D-D9683BDC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52916"/>
    <w:pPr>
      <w:widowControl w:val="0"/>
      <w:spacing w:after="0" w:line="240" w:lineRule="auto"/>
    </w:pPr>
    <w:rPr>
      <w:rFonts w:ascii="Book Antiqua" w:eastAsia="Times New Roman" w:hAnsi="Book Antiqua" w:cs="Times New Roman"/>
      <w:spacing w:val="2"/>
      <w:sz w:val="24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5291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052916"/>
    <w:rPr>
      <w:rFonts w:ascii="Book Antiqua" w:eastAsia="Times New Roman" w:hAnsi="Book Antiqua" w:cs="Times New Roman"/>
      <w:spacing w:val="2"/>
      <w:sz w:val="24"/>
      <w:szCs w:val="20"/>
      <w:lang w:val="nl"/>
    </w:rPr>
  </w:style>
  <w:style w:type="paragraph" w:styleId="Voettekst">
    <w:name w:val="footer"/>
    <w:basedOn w:val="Standaard"/>
    <w:link w:val="VoettekstChar"/>
    <w:rsid w:val="0005291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052916"/>
    <w:rPr>
      <w:rFonts w:ascii="Book Antiqua" w:eastAsia="Times New Roman" w:hAnsi="Book Antiqua" w:cs="Times New Roman"/>
      <w:spacing w:val="2"/>
      <w:sz w:val="24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B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B94"/>
    <w:rPr>
      <w:rFonts w:ascii="Tahoma" w:eastAsia="Times New Roman" w:hAnsi="Tahoma" w:cs="Tahoma"/>
      <w:spacing w:val="2"/>
      <w:sz w:val="16"/>
      <w:szCs w:val="16"/>
      <w:lang w:val="nl"/>
    </w:rPr>
  </w:style>
  <w:style w:type="character" w:styleId="Hyperlink">
    <w:name w:val="Hyperlink"/>
    <w:basedOn w:val="Standaardalinea-lettertype"/>
    <w:uiPriority w:val="99"/>
    <w:unhideWhenUsed/>
    <w:rsid w:val="003F6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F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ADA5-46E7-4E23-919A-FABD5B0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Martijn van Eikenhorst</cp:lastModifiedBy>
  <cp:revision>2</cp:revision>
  <cp:lastPrinted>2016-02-01T12:37:00Z</cp:lastPrinted>
  <dcterms:created xsi:type="dcterms:W3CDTF">2016-05-31T12:52:00Z</dcterms:created>
  <dcterms:modified xsi:type="dcterms:W3CDTF">2016-05-31T12:52:00Z</dcterms:modified>
</cp:coreProperties>
</file>